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61" w:rsidRPr="00E44B3B" w:rsidRDefault="00B533F3" w:rsidP="00036C77">
      <w:pPr>
        <w:pStyle w:val="CorporatePolicy"/>
        <w:spacing w:before="60" w:after="60"/>
        <w:jc w:val="both"/>
        <w:rPr>
          <w:b/>
          <w:sz w:val="18"/>
          <w:szCs w:val="18"/>
        </w:rPr>
      </w:pPr>
      <w:r w:rsidRPr="00E44B3B">
        <w:rPr>
          <w:b/>
          <w:sz w:val="18"/>
          <w:szCs w:val="18"/>
        </w:rPr>
        <w:t>PURPOSE</w:t>
      </w:r>
    </w:p>
    <w:p w:rsidR="00BE4814" w:rsidRPr="00E44B3B" w:rsidRDefault="00B12CB9" w:rsidP="00BE4814">
      <w:pPr>
        <w:pStyle w:val="CorporatePolicy"/>
        <w:pBdr>
          <w:bottom w:val="single" w:sz="4" w:space="1" w:color="auto"/>
        </w:pBdr>
        <w:rPr>
          <w:b/>
          <w:sz w:val="18"/>
          <w:szCs w:val="18"/>
        </w:rPr>
      </w:pPr>
      <w:r w:rsidRPr="00E44B3B">
        <w:rPr>
          <w:b/>
          <w:sz w:val="18"/>
          <w:szCs w:val="18"/>
        </w:rPr>
        <w:t xml:space="preserve">The purpose of this </w:t>
      </w:r>
      <w:r w:rsidR="00BE4814" w:rsidRPr="00E44B3B">
        <w:rPr>
          <w:b/>
          <w:sz w:val="18"/>
          <w:szCs w:val="18"/>
        </w:rPr>
        <w:t>work instruction</w:t>
      </w:r>
      <w:r w:rsidRPr="00E44B3B">
        <w:rPr>
          <w:b/>
          <w:sz w:val="18"/>
          <w:szCs w:val="18"/>
        </w:rPr>
        <w:t xml:space="preserve"> is to provide the framework for VenuesLive staff to apply </w:t>
      </w:r>
      <w:r w:rsidR="00D01D10" w:rsidRPr="00E44B3B">
        <w:rPr>
          <w:b/>
          <w:sz w:val="18"/>
          <w:szCs w:val="18"/>
        </w:rPr>
        <w:t xml:space="preserve">to participate in </w:t>
      </w:r>
      <w:r w:rsidR="00E44B3B" w:rsidRPr="00E44B3B">
        <w:rPr>
          <w:b/>
          <w:sz w:val="18"/>
          <w:szCs w:val="18"/>
        </w:rPr>
        <w:t xml:space="preserve">the </w:t>
      </w:r>
      <w:r w:rsidR="00E44B3B" w:rsidRPr="00E44B3B">
        <w:rPr>
          <w:b/>
          <w:spacing w:val="-3"/>
          <w:sz w:val="18"/>
          <w:szCs w:val="18"/>
        </w:rPr>
        <w:t>Venue Management School</w:t>
      </w:r>
      <w:r w:rsidR="00D01D10" w:rsidRPr="00E44B3B">
        <w:rPr>
          <w:b/>
          <w:sz w:val="18"/>
          <w:szCs w:val="18"/>
        </w:rPr>
        <w:t>.</w:t>
      </w:r>
    </w:p>
    <w:p w:rsidR="00F92725" w:rsidRPr="00E44B3B" w:rsidRDefault="00F92725" w:rsidP="00F92725">
      <w:pPr>
        <w:pStyle w:val="CorporatePolicy"/>
        <w:spacing w:before="60" w:after="60"/>
        <w:jc w:val="both"/>
        <w:rPr>
          <w:b/>
          <w:sz w:val="18"/>
          <w:szCs w:val="18"/>
        </w:rPr>
      </w:pPr>
      <w:r w:rsidRPr="00E44B3B">
        <w:rPr>
          <w:b/>
          <w:sz w:val="18"/>
          <w:szCs w:val="18"/>
        </w:rPr>
        <w:t>SCOPE</w:t>
      </w:r>
    </w:p>
    <w:p w:rsidR="00B12CB9" w:rsidRPr="00E44B3B" w:rsidRDefault="00B12CB9" w:rsidP="00BE4814">
      <w:pPr>
        <w:pStyle w:val="CorporatePolicy"/>
        <w:pBdr>
          <w:bottom w:val="single" w:sz="4" w:space="1" w:color="auto"/>
        </w:pBdr>
        <w:rPr>
          <w:sz w:val="18"/>
          <w:szCs w:val="18"/>
        </w:rPr>
      </w:pPr>
      <w:r w:rsidRPr="00E44B3B">
        <w:rPr>
          <w:sz w:val="18"/>
          <w:szCs w:val="18"/>
        </w:rPr>
        <w:t>VenuesLive supports the ongoing development of our people. We encourage our team to seek opportunities to improve job effectiveness, skills and knowledge.</w:t>
      </w:r>
    </w:p>
    <w:p w:rsidR="00BE4814" w:rsidRPr="00E44B3B" w:rsidRDefault="00E44B3B" w:rsidP="00BE4814">
      <w:pPr>
        <w:pStyle w:val="CorporatePolicy"/>
        <w:pBdr>
          <w:bottom w:val="single" w:sz="4" w:space="1" w:color="auto"/>
        </w:pBdr>
        <w:rPr>
          <w:sz w:val="18"/>
          <w:szCs w:val="18"/>
        </w:rPr>
      </w:pPr>
      <w:r w:rsidRPr="00E44B3B">
        <w:rPr>
          <w:sz w:val="18"/>
          <w:szCs w:val="18"/>
        </w:rPr>
        <w:t xml:space="preserve">VenuesLive recognises the Venue Management Associations’ </w:t>
      </w:r>
      <w:r w:rsidRPr="00E44B3B">
        <w:rPr>
          <w:spacing w:val="-3"/>
          <w:sz w:val="18"/>
          <w:szCs w:val="18"/>
        </w:rPr>
        <w:t>Venue Management School as a valuable professional development opportunity for its people.</w:t>
      </w:r>
    </w:p>
    <w:p w:rsidR="00BE4814" w:rsidRPr="00E44B3B" w:rsidRDefault="00BE4814" w:rsidP="00BE4814">
      <w:pPr>
        <w:spacing w:before="60" w:after="6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E44B3B">
        <w:rPr>
          <w:rFonts w:ascii="Arial" w:hAnsi="Arial" w:cs="Arial"/>
          <w:b/>
          <w:sz w:val="18"/>
          <w:szCs w:val="18"/>
        </w:rPr>
        <w:t>WORK INSTRUCTION DETAIL</w:t>
      </w:r>
    </w:p>
    <w:p w:rsidR="00BE4814" w:rsidRPr="00831A6E" w:rsidRDefault="00B12CB9" w:rsidP="00BE4814">
      <w:pPr>
        <w:pBdr>
          <w:bottom w:val="single" w:sz="4" w:space="1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  <w:r w:rsidRPr="00E44B3B">
        <w:rPr>
          <w:rFonts w:ascii="Arial" w:hAnsi="Arial" w:cs="Arial"/>
          <w:sz w:val="18"/>
          <w:szCs w:val="18"/>
        </w:rPr>
        <w:t xml:space="preserve">Employees wishing to </w:t>
      </w:r>
      <w:r w:rsidRPr="00831A6E">
        <w:rPr>
          <w:rFonts w:ascii="Arial" w:hAnsi="Arial" w:cs="Arial"/>
          <w:sz w:val="18"/>
          <w:szCs w:val="18"/>
        </w:rPr>
        <w:t xml:space="preserve">undertake </w:t>
      </w:r>
      <w:r w:rsidR="00E44B3B" w:rsidRPr="00831A6E">
        <w:rPr>
          <w:rFonts w:ascii="Arial" w:hAnsi="Arial" w:cs="Arial"/>
          <w:spacing w:val="-3"/>
          <w:sz w:val="18"/>
          <w:szCs w:val="18"/>
        </w:rPr>
        <w:t xml:space="preserve">Venue Management School </w:t>
      </w:r>
      <w:r w:rsidRPr="00831A6E">
        <w:rPr>
          <w:rFonts w:ascii="Arial" w:hAnsi="Arial" w:cs="Arial"/>
          <w:sz w:val="18"/>
          <w:szCs w:val="18"/>
        </w:rPr>
        <w:t xml:space="preserve">should discuss this with their Manager, in the first instance. If the activity is supported by the direct Manager, an Application to Attend </w:t>
      </w:r>
      <w:r w:rsidR="00E44B3B" w:rsidRPr="00831A6E">
        <w:rPr>
          <w:rFonts w:ascii="Arial" w:hAnsi="Arial" w:cs="Arial"/>
          <w:spacing w:val="-3"/>
          <w:sz w:val="18"/>
          <w:szCs w:val="18"/>
        </w:rPr>
        <w:t xml:space="preserve">Venue Management School </w:t>
      </w:r>
      <w:r w:rsidRPr="00831A6E">
        <w:rPr>
          <w:rFonts w:ascii="Arial" w:hAnsi="Arial" w:cs="Arial"/>
          <w:sz w:val="18"/>
          <w:szCs w:val="18"/>
        </w:rPr>
        <w:t>should be completed and submitted to the relevant General Manager for consideration.</w:t>
      </w:r>
    </w:p>
    <w:p w:rsidR="00B12CB9" w:rsidRPr="00831A6E" w:rsidRDefault="00B12CB9" w:rsidP="00BE4814">
      <w:pPr>
        <w:pBdr>
          <w:bottom w:val="single" w:sz="4" w:space="1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  <w:r w:rsidRPr="00831A6E">
        <w:rPr>
          <w:rFonts w:ascii="Arial" w:hAnsi="Arial" w:cs="Arial"/>
          <w:sz w:val="18"/>
          <w:szCs w:val="18"/>
        </w:rPr>
        <w:t>In order for a</w:t>
      </w:r>
      <w:r w:rsidR="00E44B3B" w:rsidRPr="00831A6E">
        <w:rPr>
          <w:rFonts w:ascii="Arial" w:hAnsi="Arial" w:cs="Arial"/>
          <w:sz w:val="18"/>
          <w:szCs w:val="18"/>
        </w:rPr>
        <w:t xml:space="preserve">ttendance </w:t>
      </w:r>
      <w:r w:rsidRPr="00831A6E">
        <w:rPr>
          <w:rFonts w:ascii="Arial" w:hAnsi="Arial" w:cs="Arial"/>
          <w:sz w:val="18"/>
          <w:szCs w:val="18"/>
        </w:rPr>
        <w:t>to be approved it must satisfy at least two of the following criteria:</w:t>
      </w:r>
    </w:p>
    <w:p w:rsidR="00B12CB9" w:rsidRPr="00831A6E" w:rsidRDefault="00B12CB9" w:rsidP="00BE4814">
      <w:pPr>
        <w:pBdr>
          <w:bottom w:val="single" w:sz="4" w:space="1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  <w:r w:rsidRPr="00831A6E">
        <w:rPr>
          <w:rFonts w:ascii="Arial" w:hAnsi="Arial" w:cs="Arial"/>
          <w:sz w:val="18"/>
          <w:szCs w:val="18"/>
        </w:rPr>
        <w:tab/>
        <w:t xml:space="preserve">Was identified in the most recent performance </w:t>
      </w:r>
      <w:r w:rsidR="00E41509">
        <w:rPr>
          <w:rFonts w:ascii="Arial" w:hAnsi="Arial" w:cs="Arial"/>
          <w:sz w:val="18"/>
          <w:szCs w:val="18"/>
        </w:rPr>
        <w:t xml:space="preserve">planning meeting </w:t>
      </w:r>
      <w:r w:rsidRPr="00831A6E">
        <w:rPr>
          <w:rFonts w:ascii="Arial" w:hAnsi="Arial" w:cs="Arial"/>
          <w:sz w:val="18"/>
          <w:szCs w:val="18"/>
        </w:rPr>
        <w:t>of the applicant</w:t>
      </w:r>
      <w:r w:rsidR="00D01D10" w:rsidRPr="00831A6E">
        <w:rPr>
          <w:rFonts w:ascii="Arial" w:hAnsi="Arial" w:cs="Arial"/>
          <w:sz w:val="18"/>
          <w:szCs w:val="18"/>
        </w:rPr>
        <w:t>.</w:t>
      </w:r>
    </w:p>
    <w:p w:rsidR="00E44B3B" w:rsidRPr="00831A6E" w:rsidRDefault="00B12CB9" w:rsidP="00BE4814">
      <w:pPr>
        <w:pBdr>
          <w:bottom w:val="single" w:sz="4" w:space="1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  <w:r w:rsidRPr="00831A6E">
        <w:rPr>
          <w:rFonts w:ascii="Arial" w:hAnsi="Arial" w:cs="Arial"/>
          <w:sz w:val="18"/>
          <w:szCs w:val="18"/>
        </w:rPr>
        <w:tab/>
      </w:r>
      <w:r w:rsidR="00E44B3B" w:rsidRPr="00831A6E">
        <w:rPr>
          <w:rFonts w:ascii="Arial" w:hAnsi="Arial" w:cs="Arial"/>
          <w:sz w:val="18"/>
          <w:szCs w:val="18"/>
        </w:rPr>
        <w:t>Attendance delivers value to VenuesLive.</w:t>
      </w:r>
    </w:p>
    <w:p w:rsidR="00E44B3B" w:rsidRPr="00E44B3B" w:rsidRDefault="00E44B3B" w:rsidP="00E44B3B">
      <w:pPr>
        <w:pBdr>
          <w:bottom w:val="single" w:sz="4" w:space="1" w:color="auto"/>
        </w:pBdr>
        <w:spacing w:before="60" w:after="60"/>
        <w:ind w:firstLine="720"/>
        <w:jc w:val="both"/>
        <w:rPr>
          <w:rFonts w:ascii="Arial" w:hAnsi="Arial" w:cs="Arial"/>
          <w:sz w:val="18"/>
          <w:szCs w:val="18"/>
        </w:rPr>
      </w:pPr>
      <w:r w:rsidRPr="00E44B3B">
        <w:rPr>
          <w:rFonts w:ascii="Arial" w:hAnsi="Arial" w:cs="Arial"/>
          <w:sz w:val="18"/>
          <w:szCs w:val="18"/>
        </w:rPr>
        <w:t>Attendance supports the professional development plan of the student.</w:t>
      </w:r>
    </w:p>
    <w:p w:rsidR="00E44B3B" w:rsidRPr="00E44B3B" w:rsidRDefault="00E44B3B" w:rsidP="00E44B3B">
      <w:pPr>
        <w:pBdr>
          <w:bottom w:val="single" w:sz="4" w:space="1" w:color="auto"/>
        </w:pBdr>
        <w:spacing w:before="60" w:after="60"/>
        <w:ind w:firstLine="720"/>
        <w:jc w:val="both"/>
        <w:rPr>
          <w:rFonts w:ascii="Arial" w:hAnsi="Arial" w:cs="Arial"/>
          <w:sz w:val="18"/>
          <w:szCs w:val="18"/>
        </w:rPr>
      </w:pPr>
      <w:r w:rsidRPr="00E44B3B">
        <w:rPr>
          <w:rFonts w:ascii="Arial" w:hAnsi="Arial" w:cs="Arial"/>
          <w:sz w:val="18"/>
          <w:szCs w:val="18"/>
        </w:rPr>
        <w:t>Attendance contributes to the overall advancement of their department objectives.</w:t>
      </w:r>
    </w:p>
    <w:p w:rsidR="00831A6E" w:rsidRDefault="00831A6E" w:rsidP="00B533F3">
      <w:pPr>
        <w:pBdr>
          <w:bottom w:val="single" w:sz="4" w:space="1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 is a condition of participation that students complete the Diploma of Venue Management offered alongside Venue Management School attendance.</w:t>
      </w:r>
    </w:p>
    <w:p w:rsidR="00831A6E" w:rsidRDefault="00831A6E" w:rsidP="00B533F3">
      <w:pPr>
        <w:pBdr>
          <w:bottom w:val="single" w:sz="4" w:space="1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applications to attend Venue Management School will be assessed by a panel consisting of the General Managers of the applicants, General Manager Human Resources and the General Manager Organisational Development.</w:t>
      </w:r>
    </w:p>
    <w:p w:rsidR="00831A6E" w:rsidRDefault="00831A6E" w:rsidP="00B533F3">
      <w:pPr>
        <w:pBdr>
          <w:bottom w:val="single" w:sz="4" w:space="1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Successful applicants are issued with a letter of agreement that must be signed upon r</w:t>
      </w:r>
      <w:r w:rsidRPr="00E44B3B">
        <w:rPr>
          <w:rFonts w:ascii="Arial" w:hAnsi="Arial" w:cs="Arial"/>
          <w:sz w:val="18"/>
          <w:szCs w:val="18"/>
        </w:rPr>
        <w:t>eceipt of approval to participate in the activity.</w:t>
      </w:r>
    </w:p>
    <w:p w:rsidR="00831A6E" w:rsidRDefault="00831A6E" w:rsidP="00B533F3">
      <w:pPr>
        <w:pBdr>
          <w:bottom w:val="single" w:sz="4" w:space="1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Unsuccessful applicants are informed of the outcome and given any relevant feedback by their General Manager.</w:t>
      </w:r>
    </w:p>
    <w:p w:rsidR="00D4136B" w:rsidRPr="00E44B3B" w:rsidRDefault="00D4136B" w:rsidP="00B533F3">
      <w:pPr>
        <w:pBdr>
          <w:bottom w:val="single" w:sz="4" w:space="1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  <w:r w:rsidRPr="00E44B3B">
        <w:rPr>
          <w:rFonts w:ascii="Arial" w:hAnsi="Arial" w:cs="Arial"/>
          <w:sz w:val="18"/>
          <w:szCs w:val="18"/>
        </w:rPr>
        <w:t xml:space="preserve">Expenses incurred as a result of participating in </w:t>
      </w:r>
      <w:r w:rsidR="00E44B3B" w:rsidRPr="00E44B3B">
        <w:rPr>
          <w:rFonts w:ascii="Arial" w:hAnsi="Arial" w:cs="Arial"/>
          <w:spacing w:val="-3"/>
          <w:sz w:val="18"/>
          <w:szCs w:val="18"/>
        </w:rPr>
        <w:t xml:space="preserve">Venue Management School </w:t>
      </w:r>
      <w:r w:rsidRPr="00E44B3B">
        <w:rPr>
          <w:rFonts w:ascii="Arial" w:hAnsi="Arial" w:cs="Arial"/>
          <w:sz w:val="18"/>
          <w:szCs w:val="18"/>
        </w:rPr>
        <w:t xml:space="preserve">must be pre-approved as outlined in the Application to Attend </w:t>
      </w:r>
      <w:r w:rsidR="00E44B3B" w:rsidRPr="00E44B3B">
        <w:rPr>
          <w:rFonts w:ascii="Arial" w:hAnsi="Arial" w:cs="Arial"/>
          <w:spacing w:val="-3"/>
          <w:sz w:val="18"/>
          <w:szCs w:val="18"/>
        </w:rPr>
        <w:t>Venue Management School</w:t>
      </w:r>
      <w:r w:rsidRPr="00E44B3B">
        <w:rPr>
          <w:rFonts w:ascii="Arial" w:hAnsi="Arial" w:cs="Arial"/>
          <w:sz w:val="18"/>
          <w:szCs w:val="18"/>
        </w:rPr>
        <w:t>.</w:t>
      </w:r>
    </w:p>
    <w:p w:rsidR="00D4136B" w:rsidRPr="00E44B3B" w:rsidRDefault="00D01D10" w:rsidP="00B533F3">
      <w:pPr>
        <w:pBdr>
          <w:bottom w:val="single" w:sz="4" w:space="1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  <w:r w:rsidRPr="00E44B3B">
        <w:rPr>
          <w:rFonts w:ascii="Arial" w:hAnsi="Arial" w:cs="Arial"/>
          <w:sz w:val="18"/>
          <w:szCs w:val="18"/>
        </w:rPr>
        <w:t xml:space="preserve">The guiding principle for </w:t>
      </w:r>
      <w:r w:rsidR="00E44B3B" w:rsidRPr="00E44B3B">
        <w:rPr>
          <w:rFonts w:ascii="Arial" w:hAnsi="Arial" w:cs="Arial"/>
          <w:sz w:val="18"/>
          <w:szCs w:val="18"/>
        </w:rPr>
        <w:t xml:space="preserve">all </w:t>
      </w:r>
      <w:r w:rsidRPr="00E44B3B">
        <w:rPr>
          <w:rFonts w:ascii="Arial" w:hAnsi="Arial" w:cs="Arial"/>
          <w:sz w:val="18"/>
          <w:szCs w:val="18"/>
        </w:rPr>
        <w:t xml:space="preserve">professional development activities is that they are generally captured as </w:t>
      </w:r>
      <w:r w:rsidR="00E41509">
        <w:rPr>
          <w:rFonts w:ascii="Arial" w:hAnsi="Arial" w:cs="Arial"/>
          <w:sz w:val="18"/>
          <w:szCs w:val="18"/>
        </w:rPr>
        <w:t>part of the annual performance planning</w:t>
      </w:r>
      <w:r w:rsidRPr="00E44B3B">
        <w:rPr>
          <w:rFonts w:ascii="Arial" w:hAnsi="Arial" w:cs="Arial"/>
          <w:sz w:val="18"/>
          <w:szCs w:val="18"/>
        </w:rPr>
        <w:t xml:space="preserve"> process. This principle does not preclude VenuesLive employees from making application for </w:t>
      </w:r>
      <w:r w:rsidR="00E44B3B" w:rsidRPr="00E44B3B">
        <w:rPr>
          <w:rFonts w:ascii="Arial" w:hAnsi="Arial" w:cs="Arial"/>
          <w:spacing w:val="-3"/>
          <w:sz w:val="18"/>
          <w:szCs w:val="18"/>
        </w:rPr>
        <w:t xml:space="preserve">Venue Management School if it is </w:t>
      </w:r>
      <w:r w:rsidRPr="00E44B3B">
        <w:rPr>
          <w:rFonts w:ascii="Arial" w:hAnsi="Arial" w:cs="Arial"/>
          <w:sz w:val="18"/>
          <w:szCs w:val="18"/>
        </w:rPr>
        <w:t>not contained in a performance review discussion</w:t>
      </w:r>
      <w:r w:rsidR="00831A6E">
        <w:rPr>
          <w:rFonts w:ascii="Arial" w:hAnsi="Arial" w:cs="Arial"/>
          <w:sz w:val="18"/>
          <w:szCs w:val="18"/>
        </w:rPr>
        <w:t xml:space="preserve">. This is however, </w:t>
      </w:r>
      <w:r w:rsidRPr="00E44B3B">
        <w:rPr>
          <w:rFonts w:ascii="Arial" w:hAnsi="Arial" w:cs="Arial"/>
          <w:sz w:val="18"/>
          <w:szCs w:val="18"/>
        </w:rPr>
        <w:t>the preferred method by which professional development activities are captured.</w:t>
      </w:r>
    </w:p>
    <w:p w:rsidR="00D01D10" w:rsidRPr="00E44B3B" w:rsidRDefault="00D01D10" w:rsidP="00B533F3">
      <w:pPr>
        <w:pBdr>
          <w:bottom w:val="single" w:sz="4" w:space="1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  <w:r w:rsidRPr="00E44B3B">
        <w:rPr>
          <w:rFonts w:ascii="Arial" w:hAnsi="Arial" w:cs="Arial"/>
          <w:sz w:val="18"/>
          <w:szCs w:val="18"/>
        </w:rPr>
        <w:t xml:space="preserve">Inclusion in a performance </w:t>
      </w:r>
      <w:r w:rsidR="00E41509">
        <w:rPr>
          <w:rFonts w:ascii="Arial" w:hAnsi="Arial" w:cs="Arial"/>
          <w:sz w:val="18"/>
          <w:szCs w:val="18"/>
        </w:rPr>
        <w:t>planning</w:t>
      </w:r>
      <w:r w:rsidRPr="00E44B3B">
        <w:rPr>
          <w:rFonts w:ascii="Arial" w:hAnsi="Arial" w:cs="Arial"/>
          <w:sz w:val="18"/>
          <w:szCs w:val="18"/>
        </w:rPr>
        <w:t xml:space="preserve"> discussion does not indicate approval </w:t>
      </w:r>
      <w:r w:rsidR="00E44B3B" w:rsidRPr="00E44B3B">
        <w:rPr>
          <w:rFonts w:ascii="Arial" w:hAnsi="Arial" w:cs="Arial"/>
          <w:sz w:val="18"/>
          <w:szCs w:val="18"/>
        </w:rPr>
        <w:t xml:space="preserve">to attend </w:t>
      </w:r>
      <w:r w:rsidR="00E44B3B" w:rsidRPr="00E44B3B">
        <w:rPr>
          <w:rFonts w:ascii="Arial" w:hAnsi="Arial" w:cs="Arial"/>
          <w:spacing w:val="-3"/>
          <w:sz w:val="18"/>
          <w:szCs w:val="18"/>
        </w:rPr>
        <w:t>Venue Management School</w:t>
      </w:r>
      <w:r w:rsidRPr="00E44B3B">
        <w:rPr>
          <w:rFonts w:ascii="Arial" w:hAnsi="Arial" w:cs="Arial"/>
          <w:sz w:val="18"/>
          <w:szCs w:val="18"/>
        </w:rPr>
        <w:t>. The work instruction above must be followed in order to gain approval.</w:t>
      </w:r>
    </w:p>
    <w:p w:rsidR="00D01D10" w:rsidRPr="00E44B3B" w:rsidRDefault="00D01D10" w:rsidP="00B533F3">
      <w:pPr>
        <w:pBdr>
          <w:bottom w:val="single" w:sz="4" w:space="1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BE4814" w:rsidRPr="00E44B3B" w:rsidRDefault="00B12CB9" w:rsidP="00B533F3">
      <w:pPr>
        <w:pBdr>
          <w:bottom w:val="single" w:sz="4" w:space="1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  <w:r w:rsidRPr="00E44B3B">
        <w:rPr>
          <w:rFonts w:ascii="Arial" w:hAnsi="Arial" w:cs="Arial"/>
          <w:sz w:val="18"/>
          <w:szCs w:val="18"/>
        </w:rPr>
        <w:t xml:space="preserve">Related documents: Application to Attend </w:t>
      </w:r>
      <w:r w:rsidR="00E44B3B" w:rsidRPr="00E44B3B">
        <w:rPr>
          <w:rFonts w:ascii="Arial" w:hAnsi="Arial" w:cs="Arial"/>
          <w:spacing w:val="-3"/>
          <w:sz w:val="18"/>
          <w:szCs w:val="18"/>
        </w:rPr>
        <w:t>Venue Management School</w:t>
      </w:r>
      <w:r w:rsidR="00D4136B" w:rsidRPr="00E44B3B">
        <w:rPr>
          <w:rFonts w:ascii="Arial" w:hAnsi="Arial" w:cs="Arial"/>
          <w:sz w:val="18"/>
          <w:szCs w:val="18"/>
        </w:rPr>
        <w:t>, VenuesLive Leave policy</w:t>
      </w:r>
    </w:p>
    <w:p w:rsidR="00B533F3" w:rsidRPr="00E44B3B" w:rsidRDefault="00B533F3" w:rsidP="00B533F3">
      <w:pPr>
        <w:pBdr>
          <w:bottom w:val="single" w:sz="4" w:space="1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7374"/>
      </w:tblGrid>
      <w:tr w:rsidR="00C61F02" w:rsidRPr="00E44B3B" w:rsidTr="00A43D92">
        <w:tc>
          <w:tcPr>
            <w:tcW w:w="2376" w:type="dxa"/>
          </w:tcPr>
          <w:p w:rsidR="00C61F02" w:rsidRPr="00E44B3B" w:rsidRDefault="00C61F02" w:rsidP="00502A3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4B3B">
              <w:rPr>
                <w:rFonts w:ascii="Arial" w:hAnsi="Arial" w:cs="Arial"/>
                <w:b/>
                <w:sz w:val="18"/>
                <w:szCs w:val="18"/>
              </w:rPr>
              <w:t>RESPONSIBILITY:</w:t>
            </w:r>
          </w:p>
        </w:tc>
        <w:tc>
          <w:tcPr>
            <w:tcW w:w="7513" w:type="dxa"/>
          </w:tcPr>
          <w:p w:rsidR="00B12CB9" w:rsidRPr="00E44B3B" w:rsidRDefault="00B12CB9" w:rsidP="00D01D1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4B3B">
              <w:rPr>
                <w:rFonts w:ascii="Arial" w:hAnsi="Arial" w:cs="Arial"/>
                <w:sz w:val="18"/>
                <w:szCs w:val="18"/>
              </w:rPr>
              <w:t>General Manager, Organisational Development</w:t>
            </w:r>
          </w:p>
        </w:tc>
      </w:tr>
    </w:tbl>
    <w:p w:rsidR="00B533F3" w:rsidRPr="00E44B3B" w:rsidRDefault="00B533F3" w:rsidP="000A0748">
      <w:pPr>
        <w:pBdr>
          <w:bottom w:val="single" w:sz="4" w:space="1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5557"/>
        <w:gridCol w:w="1818"/>
      </w:tblGrid>
      <w:tr w:rsidR="00F52EFE" w:rsidRPr="00E44B3B" w:rsidTr="00A60B3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E" w:rsidRPr="00E44B3B" w:rsidRDefault="00F52EFE" w:rsidP="00E6790D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4B3B">
              <w:rPr>
                <w:rFonts w:ascii="Arial" w:hAnsi="Arial" w:cs="Arial"/>
                <w:b/>
                <w:sz w:val="18"/>
                <w:szCs w:val="18"/>
              </w:rPr>
              <w:t>AUTHORISED BY: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E" w:rsidRPr="00E44B3B" w:rsidRDefault="00A60B3E" w:rsidP="00E44B3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E" w:rsidRPr="00E44B3B" w:rsidRDefault="00F52EFE" w:rsidP="00A60B3E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4B3B">
              <w:rPr>
                <w:rFonts w:ascii="Arial" w:hAnsi="Arial" w:cs="Arial"/>
                <w:sz w:val="18"/>
                <w:szCs w:val="18"/>
              </w:rPr>
              <w:t>Date</w:t>
            </w:r>
            <w:r w:rsidR="00B65316" w:rsidRPr="00E44B3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60B3E">
              <w:rPr>
                <w:rFonts w:ascii="Arial" w:hAnsi="Arial" w:cs="Arial"/>
                <w:sz w:val="18"/>
                <w:szCs w:val="18"/>
              </w:rPr>
              <w:t>10.07.19</w:t>
            </w:r>
          </w:p>
        </w:tc>
      </w:tr>
      <w:tr w:rsidR="00B00A80" w:rsidRPr="00E44B3B" w:rsidTr="00A60B3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0" w:rsidRPr="00E44B3B" w:rsidRDefault="00B00A80" w:rsidP="00502A3C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4B3B">
              <w:rPr>
                <w:rFonts w:ascii="Arial" w:hAnsi="Arial" w:cs="Arial"/>
                <w:b/>
                <w:sz w:val="18"/>
                <w:szCs w:val="18"/>
              </w:rPr>
              <w:t>INTERESTED PARTIES: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0" w:rsidRPr="00E44B3B" w:rsidRDefault="00A60B3E" w:rsidP="00502A3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departments</w:t>
            </w:r>
          </w:p>
        </w:tc>
      </w:tr>
      <w:tr w:rsidR="00BE4814" w:rsidRPr="00E44B3B" w:rsidTr="00A60B3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4" w:rsidRPr="00E44B3B" w:rsidRDefault="00BE4814" w:rsidP="00502A3C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4" w:rsidRPr="00E44B3B" w:rsidRDefault="00BE4814" w:rsidP="00502A3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4A58" w:rsidRPr="00E44B3B" w:rsidRDefault="00184A58" w:rsidP="00ED6B48">
      <w:pPr>
        <w:pBdr>
          <w:bottom w:val="single" w:sz="4" w:space="1" w:color="auto"/>
        </w:pBdr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7379"/>
      </w:tblGrid>
      <w:tr w:rsidR="00B533F3" w:rsidRPr="00E44B3B" w:rsidTr="00A43D92">
        <w:tc>
          <w:tcPr>
            <w:tcW w:w="2376" w:type="dxa"/>
          </w:tcPr>
          <w:p w:rsidR="00B533F3" w:rsidRPr="00E44B3B" w:rsidRDefault="00B533F3" w:rsidP="00B533F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4B3B">
              <w:rPr>
                <w:rFonts w:ascii="Arial" w:hAnsi="Arial" w:cs="Arial"/>
                <w:b/>
                <w:sz w:val="18"/>
                <w:szCs w:val="18"/>
              </w:rPr>
              <w:t>REVIEW FREQUENCY</w:t>
            </w:r>
            <w:r w:rsidR="00C61F02" w:rsidRPr="00E44B3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13" w:type="dxa"/>
          </w:tcPr>
          <w:p w:rsidR="00B533F3" w:rsidRPr="00E44B3B" w:rsidRDefault="00A60B3E" w:rsidP="00B533F3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</w:tr>
    </w:tbl>
    <w:p w:rsidR="00791DB0" w:rsidRPr="00E44B3B" w:rsidRDefault="00791DB0" w:rsidP="00000720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sectPr w:rsidR="00791DB0" w:rsidRPr="00E44B3B" w:rsidSect="00A82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080" w:bottom="1134" w:left="1080" w:header="426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FE" w:rsidRDefault="00F52EFE" w:rsidP="00C71BC4">
      <w:pPr>
        <w:spacing w:after="0" w:line="240" w:lineRule="auto"/>
      </w:pPr>
      <w:r>
        <w:separator/>
      </w:r>
    </w:p>
  </w:endnote>
  <w:endnote w:type="continuationSeparator" w:id="0">
    <w:p w:rsidR="00F52EFE" w:rsidRDefault="00F52EFE" w:rsidP="00C7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3E" w:rsidRDefault="00A60B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C4" w:rsidRDefault="00A60B3E" w:rsidP="00C71BC4">
    <w:pPr>
      <w:pStyle w:val="Footer"/>
      <w:jc w:val="center"/>
      <w:rPr>
        <w:rFonts w:ascii="Arial" w:hAnsi="Arial" w:cs="Arial"/>
        <w:noProof/>
        <w:sz w:val="16"/>
        <w:szCs w:val="16"/>
        <w:lang w:eastAsia="en-AU"/>
      </w:rPr>
    </w:pPr>
    <w:r>
      <w:rPr>
        <w:rFonts w:ascii="Arial" w:hAnsi="Arial" w:cs="Arial"/>
        <w:sz w:val="16"/>
        <w:szCs w:val="16"/>
      </w:rPr>
      <w:t>CORP</w:t>
    </w:r>
    <w:bookmarkStart w:id="0" w:name="_GoBack"/>
    <w:bookmarkEnd w:id="0"/>
    <w:r>
      <w:rPr>
        <w:rFonts w:ascii="Arial" w:hAnsi="Arial" w:cs="Arial"/>
        <w:sz w:val="16"/>
        <w:szCs w:val="16"/>
      </w:rPr>
      <w:t>.HR.WI.001</w:t>
    </w:r>
    <w:r w:rsidR="006435C3" w:rsidRPr="006435C3">
      <w:rPr>
        <w:rFonts w:ascii="Arial" w:hAnsi="Arial" w:cs="Arial"/>
        <w:sz w:val="16"/>
        <w:szCs w:val="16"/>
      </w:rPr>
      <w:ptab w:relativeTo="margin" w:alignment="center" w:leader="none"/>
    </w:r>
    <w:r w:rsidR="00682D56">
      <w:rPr>
        <w:rFonts w:ascii="Arial" w:hAnsi="Arial" w:cs="Arial"/>
        <w:sz w:val="16"/>
        <w:szCs w:val="16"/>
      </w:rPr>
      <w:t xml:space="preserve">Page </w:t>
    </w:r>
    <w:r w:rsidR="00682D56" w:rsidRPr="00682D56">
      <w:rPr>
        <w:rFonts w:ascii="Arial" w:hAnsi="Arial" w:cs="Arial"/>
        <w:sz w:val="16"/>
        <w:szCs w:val="16"/>
      </w:rPr>
      <w:fldChar w:fldCharType="begin"/>
    </w:r>
    <w:r w:rsidR="00682D56" w:rsidRPr="00682D56">
      <w:rPr>
        <w:rFonts w:ascii="Arial" w:hAnsi="Arial" w:cs="Arial"/>
        <w:sz w:val="16"/>
        <w:szCs w:val="16"/>
      </w:rPr>
      <w:instrText xml:space="preserve"> PAGE   \* MERGEFORMAT </w:instrText>
    </w:r>
    <w:r w:rsidR="00682D56" w:rsidRPr="00682D5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682D56" w:rsidRPr="00682D56">
      <w:rPr>
        <w:rFonts w:ascii="Arial" w:hAnsi="Arial" w:cs="Arial"/>
        <w:noProof/>
        <w:sz w:val="16"/>
        <w:szCs w:val="16"/>
      </w:rPr>
      <w:fldChar w:fldCharType="end"/>
    </w:r>
    <w:r w:rsidR="00682D56">
      <w:rPr>
        <w:rFonts w:ascii="Arial" w:hAnsi="Arial" w:cs="Arial"/>
        <w:noProof/>
        <w:sz w:val="16"/>
        <w:szCs w:val="16"/>
      </w:rPr>
      <w:t xml:space="preserve"> of </w:t>
    </w:r>
    <w:r w:rsidR="00682D56">
      <w:rPr>
        <w:rFonts w:ascii="Arial" w:hAnsi="Arial" w:cs="Arial"/>
        <w:noProof/>
        <w:sz w:val="16"/>
        <w:szCs w:val="16"/>
      </w:rPr>
      <w:fldChar w:fldCharType="begin"/>
    </w:r>
    <w:r w:rsidR="00682D56">
      <w:rPr>
        <w:rFonts w:ascii="Arial" w:hAnsi="Arial" w:cs="Arial"/>
        <w:noProof/>
        <w:sz w:val="16"/>
        <w:szCs w:val="16"/>
      </w:rPr>
      <w:instrText xml:space="preserve"> NUMPAGES   \* MERGEFORMAT </w:instrText>
    </w:r>
    <w:r w:rsidR="00682D56"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682D56">
      <w:rPr>
        <w:rFonts w:ascii="Arial" w:hAnsi="Arial" w:cs="Arial"/>
        <w:noProof/>
        <w:sz w:val="16"/>
        <w:szCs w:val="16"/>
      </w:rPr>
      <w:fldChar w:fldCharType="end"/>
    </w:r>
    <w:r w:rsidR="006435C3" w:rsidRPr="006435C3">
      <w:rPr>
        <w:rFonts w:ascii="Arial" w:hAnsi="Arial" w:cs="Arial"/>
        <w:sz w:val="16"/>
        <w:szCs w:val="16"/>
      </w:rPr>
      <w:ptab w:relativeTo="margin" w:alignment="right" w:leader="none"/>
    </w:r>
    <w:r w:rsidR="00DD5762">
      <w:rPr>
        <w:rFonts w:ascii="Arial" w:hAnsi="Arial" w:cs="Arial"/>
        <w:noProof/>
        <w:sz w:val="16"/>
        <w:szCs w:val="16"/>
        <w:lang w:eastAsia="en-AU"/>
      </w:rPr>
      <w:t>VenuesLIve Management Services</w:t>
    </w:r>
  </w:p>
  <w:p w:rsidR="00682D56" w:rsidRPr="00C71BC4" w:rsidRDefault="00AF2270" w:rsidP="00C71BC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10.07.19</w:t>
    </w:r>
    <w:r w:rsidR="00682D56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3E" w:rsidRDefault="00A60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FE" w:rsidRDefault="00F52EFE" w:rsidP="00C71BC4">
      <w:pPr>
        <w:spacing w:after="0" w:line="240" w:lineRule="auto"/>
      </w:pPr>
      <w:r>
        <w:separator/>
      </w:r>
    </w:p>
  </w:footnote>
  <w:footnote w:type="continuationSeparator" w:id="0">
    <w:p w:rsidR="00F52EFE" w:rsidRDefault="00F52EFE" w:rsidP="00C7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3E" w:rsidRDefault="00A60B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BB" w:rsidRPr="002931B7" w:rsidRDefault="00AF2270" w:rsidP="00A43D92">
    <w:pPr>
      <w:pStyle w:val="Header"/>
      <w:tabs>
        <w:tab w:val="right" w:pos="9781"/>
      </w:tabs>
      <w:spacing w:before="20" w:after="20"/>
      <w:rPr>
        <w:rFonts w:ascii="Arial" w:hAnsi="Arial" w:cs="Arial"/>
        <w:b/>
        <w:lang w:val="en-US"/>
      </w:rPr>
    </w:pPr>
    <w:r w:rsidRPr="00AF2270">
      <w:rPr>
        <w:rFonts w:ascii="Arial" w:hAnsi="Arial" w:cs="Arial"/>
        <w:b/>
      </w:rPr>
      <w:t>VENUE MANAGEMENT SCHOOL APPLICATION</w:t>
    </w:r>
    <w:r w:rsidR="00975DD8">
      <w:rPr>
        <w:rFonts w:ascii="Arial" w:hAnsi="Arial" w:cs="Arial"/>
        <w:b/>
      </w:rPr>
      <w:tab/>
    </w:r>
  </w:p>
  <w:p w:rsidR="000A0748" w:rsidRDefault="000A0748" w:rsidP="00CC14BB">
    <w:pPr>
      <w:pStyle w:val="Header"/>
      <w:spacing w:before="20" w:after="20"/>
      <w:rPr>
        <w:rFonts w:ascii="Arial" w:hAnsi="Arial" w:cs="Arial"/>
        <w:b/>
      </w:rPr>
    </w:pPr>
  </w:p>
  <w:p w:rsidR="006435C3" w:rsidRDefault="000E6F8A" w:rsidP="00CC14BB">
    <w:pPr>
      <w:pStyle w:val="Header"/>
      <w:pBdr>
        <w:bottom w:val="single" w:sz="4" w:space="1" w:color="auto"/>
      </w:pBdr>
      <w:spacing w:before="20" w:after="20"/>
    </w:pPr>
    <w:r>
      <w:rPr>
        <w:rFonts w:ascii="Arial" w:hAnsi="Arial" w:cs="Arial"/>
        <w:b/>
      </w:rPr>
      <w:t>WORK INSTRUCTION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3E" w:rsidRDefault="00A60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C401A"/>
    <w:multiLevelType w:val="hybridMultilevel"/>
    <w:tmpl w:val="F420F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7064E"/>
    <w:multiLevelType w:val="hybridMultilevel"/>
    <w:tmpl w:val="39E0B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52720"/>
    <w:multiLevelType w:val="hybridMultilevel"/>
    <w:tmpl w:val="30082D50"/>
    <w:lvl w:ilvl="0" w:tplc="CF5486F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5C5BED"/>
    <w:multiLevelType w:val="hybridMultilevel"/>
    <w:tmpl w:val="D222F3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A17CA"/>
    <w:multiLevelType w:val="hybridMultilevel"/>
    <w:tmpl w:val="85440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74375"/>
    <w:multiLevelType w:val="hybridMultilevel"/>
    <w:tmpl w:val="62D02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C4"/>
    <w:rsid w:val="00000720"/>
    <w:rsid w:val="00010061"/>
    <w:rsid w:val="00036C77"/>
    <w:rsid w:val="000A0748"/>
    <w:rsid w:val="000C22FF"/>
    <w:rsid w:val="000C2B54"/>
    <w:rsid w:val="000E6F8A"/>
    <w:rsid w:val="0017007C"/>
    <w:rsid w:val="00184A58"/>
    <w:rsid w:val="001D519F"/>
    <w:rsid w:val="002931B7"/>
    <w:rsid w:val="00294DEC"/>
    <w:rsid w:val="00304ADF"/>
    <w:rsid w:val="00342C3E"/>
    <w:rsid w:val="003C233A"/>
    <w:rsid w:val="003E2F7E"/>
    <w:rsid w:val="005B4D70"/>
    <w:rsid w:val="00615327"/>
    <w:rsid w:val="006435C3"/>
    <w:rsid w:val="00682D56"/>
    <w:rsid w:val="0068667F"/>
    <w:rsid w:val="006B36E1"/>
    <w:rsid w:val="006E628E"/>
    <w:rsid w:val="006F7049"/>
    <w:rsid w:val="007057DE"/>
    <w:rsid w:val="00761977"/>
    <w:rsid w:val="00791DB0"/>
    <w:rsid w:val="00831A6E"/>
    <w:rsid w:val="008507E0"/>
    <w:rsid w:val="008B2EDF"/>
    <w:rsid w:val="008E0176"/>
    <w:rsid w:val="0097505D"/>
    <w:rsid w:val="00975DD8"/>
    <w:rsid w:val="009E43E2"/>
    <w:rsid w:val="00A309FD"/>
    <w:rsid w:val="00A364A5"/>
    <w:rsid w:val="00A43D92"/>
    <w:rsid w:val="00A60B3E"/>
    <w:rsid w:val="00A80880"/>
    <w:rsid w:val="00A82CC7"/>
    <w:rsid w:val="00AA7429"/>
    <w:rsid w:val="00AC2543"/>
    <w:rsid w:val="00AF2270"/>
    <w:rsid w:val="00B00A80"/>
    <w:rsid w:val="00B12CB9"/>
    <w:rsid w:val="00B533F3"/>
    <w:rsid w:val="00B65316"/>
    <w:rsid w:val="00B84651"/>
    <w:rsid w:val="00B87186"/>
    <w:rsid w:val="00BE4814"/>
    <w:rsid w:val="00C163BE"/>
    <w:rsid w:val="00C22BEA"/>
    <w:rsid w:val="00C37F1B"/>
    <w:rsid w:val="00C41FF3"/>
    <w:rsid w:val="00C61F02"/>
    <w:rsid w:val="00C71BC4"/>
    <w:rsid w:val="00CA0AAB"/>
    <w:rsid w:val="00CC0103"/>
    <w:rsid w:val="00CC14BB"/>
    <w:rsid w:val="00CE19AB"/>
    <w:rsid w:val="00D01D10"/>
    <w:rsid w:val="00D4136B"/>
    <w:rsid w:val="00DB63AA"/>
    <w:rsid w:val="00DD0766"/>
    <w:rsid w:val="00DD5762"/>
    <w:rsid w:val="00E41509"/>
    <w:rsid w:val="00E44B3B"/>
    <w:rsid w:val="00E750C0"/>
    <w:rsid w:val="00E75A98"/>
    <w:rsid w:val="00EC78EA"/>
    <w:rsid w:val="00ED6B48"/>
    <w:rsid w:val="00F52EFE"/>
    <w:rsid w:val="00F92725"/>
    <w:rsid w:val="00FC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0BB1B2B-AC8C-40D2-B3D0-F0500BB3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71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871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BC4"/>
  </w:style>
  <w:style w:type="paragraph" w:styleId="Footer">
    <w:name w:val="footer"/>
    <w:basedOn w:val="Normal"/>
    <w:link w:val="FooterChar"/>
    <w:uiPriority w:val="99"/>
    <w:unhideWhenUsed/>
    <w:rsid w:val="00C71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C4"/>
  </w:style>
  <w:style w:type="paragraph" w:styleId="BalloonText">
    <w:name w:val="Balloon Text"/>
    <w:basedOn w:val="Normal"/>
    <w:link w:val="BalloonTextChar"/>
    <w:uiPriority w:val="99"/>
    <w:semiHidden/>
    <w:unhideWhenUsed/>
    <w:rsid w:val="00C7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C4"/>
    <w:rPr>
      <w:rFonts w:ascii="Tahoma" w:hAnsi="Tahoma" w:cs="Tahoma"/>
      <w:sz w:val="16"/>
      <w:szCs w:val="16"/>
    </w:rPr>
  </w:style>
  <w:style w:type="paragraph" w:customStyle="1" w:styleId="CorporatePolicy">
    <w:name w:val="Corporate Policy"/>
    <w:basedOn w:val="Normal"/>
    <w:link w:val="CorporatePolicyChar"/>
    <w:qFormat/>
    <w:rsid w:val="00C71BC4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01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ratePolicyChar">
    <w:name w:val="Corporate Policy Char"/>
    <w:basedOn w:val="DefaultParagraphFont"/>
    <w:link w:val="CorporatePolicy"/>
    <w:rsid w:val="00C71BC4"/>
    <w:rPr>
      <w:rFonts w:ascii="Arial" w:hAnsi="Arial" w:cs="Arial"/>
      <w:sz w:val="20"/>
      <w:szCs w:val="20"/>
    </w:rPr>
  </w:style>
  <w:style w:type="paragraph" w:customStyle="1" w:styleId="BodyTxt">
    <w:name w:val="Body Txt"/>
    <w:basedOn w:val="Normal"/>
    <w:rsid w:val="003C233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B87186"/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87186"/>
    <w:rPr>
      <w:rFonts w:ascii="Times New Roman" w:eastAsia="Times New Roman" w:hAnsi="Times New Roman" w:cs="Times New Roman"/>
      <w:b/>
      <w:bCs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55C0-9E72-49F3-90EE-E2158F19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Stadium Australia Operations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Brodie</dc:creator>
  <cp:lastModifiedBy>Peter Higham</cp:lastModifiedBy>
  <cp:revision>3</cp:revision>
  <cp:lastPrinted>2014-04-01T22:46:00Z</cp:lastPrinted>
  <dcterms:created xsi:type="dcterms:W3CDTF">2019-07-10T03:53:00Z</dcterms:created>
  <dcterms:modified xsi:type="dcterms:W3CDTF">2019-07-10T03:56:00Z</dcterms:modified>
</cp:coreProperties>
</file>